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1FF" w:rsidRDefault="00C451FF" w:rsidP="00C451FF">
      <w:pPr>
        <w:shd w:val="clear" w:color="auto" w:fill="FFFFFF"/>
        <w:spacing w:after="0" w:line="360" w:lineRule="auto"/>
        <w:jc w:val="both"/>
        <w:rPr>
          <w:rFonts w:eastAsia="Times New Roman" w:cs="Tahoma"/>
          <w:lang w:eastAsia="pl-PL"/>
        </w:rPr>
      </w:pPr>
    </w:p>
    <w:p w:rsidR="00C451FF" w:rsidRDefault="00C451FF" w:rsidP="00C451FF">
      <w:pPr>
        <w:shd w:val="clear" w:color="auto" w:fill="FFFFFF"/>
        <w:spacing w:after="0" w:line="360" w:lineRule="auto"/>
        <w:jc w:val="both"/>
        <w:rPr>
          <w:rFonts w:eastAsia="Times New Roman" w:cs="Tahoma"/>
          <w:lang w:eastAsia="pl-PL"/>
        </w:rPr>
      </w:pPr>
    </w:p>
    <w:p w:rsidR="00C451FF" w:rsidRDefault="00C451FF" w:rsidP="006B64C7">
      <w:pPr>
        <w:shd w:val="clear" w:color="auto" w:fill="FFFFFF"/>
        <w:spacing w:after="0" w:line="360" w:lineRule="auto"/>
        <w:jc w:val="both"/>
        <w:rPr>
          <w:rFonts w:eastAsia="Times New Roman" w:cs="Tahoma"/>
          <w:lang w:eastAsia="pl-PL"/>
        </w:rPr>
      </w:pPr>
    </w:p>
    <w:p w:rsidR="006B64C7" w:rsidRPr="006B64C7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i/>
          <w:color w:val="616161"/>
          <w:sz w:val="24"/>
          <w:szCs w:val="17"/>
          <w:lang w:eastAsia="pl-PL"/>
        </w:rPr>
      </w:pPr>
      <w:r w:rsidRPr="006B64C7">
        <w:rPr>
          <w:rFonts w:eastAsia="Times New Roman" w:cstheme="minorHAnsi"/>
          <w:i/>
          <w:color w:val="616161"/>
          <w:sz w:val="24"/>
          <w:szCs w:val="17"/>
          <w:lang w:eastAsia="pl-PL"/>
        </w:rPr>
        <w:t xml:space="preserve">Szanowni Państwo, </w:t>
      </w:r>
    </w:p>
    <w:p w:rsidR="006B64C7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</w:p>
    <w:p w:rsidR="006B64C7" w:rsidRPr="0082168F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  <w:r w:rsidRPr="0082168F">
        <w:rPr>
          <w:rFonts w:eastAsia="Times New Roman" w:cstheme="minorHAnsi"/>
          <w:color w:val="616161"/>
          <w:szCs w:val="17"/>
          <w:lang w:eastAsia="pl-PL"/>
        </w:rPr>
        <w:t>Zapraszamy do udziału w seminarium informacyjnym na temat projektu pt.</w:t>
      </w:r>
      <w:r w:rsidRPr="0082168F">
        <w:rPr>
          <w:rFonts w:eastAsia="Times New Roman" w:cstheme="minorHAnsi"/>
          <w:b/>
          <w:color w:val="616161"/>
          <w:szCs w:val="17"/>
          <w:lang w:eastAsia="pl-PL"/>
        </w:rPr>
        <w:t xml:space="preserve"> </w:t>
      </w:r>
      <w:r w:rsidRPr="0082168F">
        <w:rPr>
          <w:rFonts w:eastAsia="Times New Roman" w:cstheme="minorHAnsi"/>
          <w:b/>
          <w:i/>
          <w:color w:val="C00000"/>
          <w:szCs w:val="17"/>
          <w:lang w:eastAsia="pl-PL"/>
        </w:rPr>
        <w:t>Naukowcy dla gospodarki Mazowsza.</w:t>
      </w:r>
      <w:r w:rsidRPr="0082168F">
        <w:rPr>
          <w:rFonts w:eastAsia="Times New Roman" w:cstheme="minorHAnsi"/>
          <w:color w:val="616161"/>
          <w:szCs w:val="17"/>
          <w:lang w:eastAsia="pl-PL"/>
        </w:rPr>
        <w:t xml:space="preserve"> Celem projektu jest wzmocnienie powiązań nauki i gospodarki województwa mazowieckiego poprzez wypracowanie innowacyjnych rozwiązań w kluczowych dziedzinach, wskazanych w Strategii Rozwoju Województwa Mazowieckiego powiązanych z szeroko rozumianą energetyką, w tym energetyką odnawialną. </w:t>
      </w:r>
    </w:p>
    <w:p w:rsidR="006B64C7" w:rsidRPr="0082168F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</w:p>
    <w:p w:rsidR="006B64C7" w:rsidRPr="0082168F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  <w:r w:rsidRPr="0082168F">
        <w:rPr>
          <w:rFonts w:eastAsia="Times New Roman" w:cstheme="minorHAnsi"/>
          <w:color w:val="616161"/>
          <w:szCs w:val="17"/>
          <w:lang w:eastAsia="pl-PL"/>
        </w:rPr>
        <w:t xml:space="preserve">W ramach projektu przewidziane jest zorganizowanie staży w małych i średnich przedsiębiorstwach dla </w:t>
      </w:r>
      <w:r w:rsidRPr="0082168F">
        <w:rPr>
          <w:rFonts w:eastAsia="Times New Roman" w:cstheme="minorHAnsi"/>
          <w:b/>
          <w:color w:val="616161"/>
          <w:szCs w:val="17"/>
          <w:lang w:eastAsia="pl-PL"/>
        </w:rPr>
        <w:t>24 pracowników naukowych jednostek naukowych i uczelni z Mazowsza</w:t>
      </w:r>
      <w:r w:rsidRPr="0082168F">
        <w:rPr>
          <w:rFonts w:eastAsia="Times New Roman" w:cstheme="minorHAnsi"/>
          <w:color w:val="616161"/>
          <w:szCs w:val="17"/>
          <w:lang w:eastAsia="pl-PL"/>
        </w:rPr>
        <w:t>, niezależnie od stopnia naukowego i wieku. Dla każdego uczestnika projektu przewidziane są granty badawcze w wysokości 5000 zł/miesiąc. Udział w projekcie potrwa 12 miesięcy.</w:t>
      </w:r>
    </w:p>
    <w:p w:rsidR="006B64C7" w:rsidRPr="0082168F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</w:p>
    <w:p w:rsidR="006B64C7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  <w:r w:rsidRPr="0082168F">
        <w:rPr>
          <w:rFonts w:eastAsia="Times New Roman" w:cstheme="minorHAnsi"/>
          <w:color w:val="616161"/>
          <w:szCs w:val="17"/>
          <w:lang w:eastAsia="pl-PL"/>
        </w:rPr>
        <w:t>Projekt realizowany jest przez Centrum Badań i Innowacji Pro-Akademia, w porozumieniu z</w:t>
      </w:r>
      <w:r>
        <w:rPr>
          <w:rFonts w:eastAsia="Times New Roman" w:cstheme="minorHAnsi"/>
          <w:color w:val="616161"/>
          <w:szCs w:val="17"/>
          <w:lang w:eastAsia="pl-PL"/>
        </w:rPr>
        <w:t> </w:t>
      </w:r>
      <w:r w:rsidRPr="0082168F">
        <w:rPr>
          <w:rFonts w:eastAsia="Times New Roman" w:cstheme="minorHAnsi"/>
          <w:color w:val="616161"/>
          <w:szCs w:val="17"/>
          <w:lang w:eastAsia="pl-PL"/>
        </w:rPr>
        <w:t>Wydziałem Mecha</w:t>
      </w:r>
      <w:r>
        <w:rPr>
          <w:rFonts w:eastAsia="Times New Roman" w:cstheme="minorHAnsi"/>
          <w:color w:val="616161"/>
          <w:szCs w:val="17"/>
          <w:lang w:eastAsia="pl-PL"/>
        </w:rPr>
        <w:t xml:space="preserve">nicznym Energetyki i Lotnictwa, więcej o projekcie można przeczytać: </w:t>
      </w:r>
      <w:hyperlink r:id="rId8" w:history="1">
        <w:r w:rsidRPr="004343C3">
          <w:rPr>
            <w:rStyle w:val="Hipercze"/>
            <w:rFonts w:eastAsia="Times New Roman" w:cstheme="minorHAnsi"/>
            <w:szCs w:val="17"/>
            <w:lang w:eastAsia="pl-PL"/>
          </w:rPr>
          <w:t>http://www.bioenergiadlaregionu.eu/pl/naukowcy-dla-gospodarki-mazowsza/</w:t>
        </w:r>
      </w:hyperlink>
    </w:p>
    <w:p w:rsidR="006B64C7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</w:p>
    <w:p w:rsidR="006B64C7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  <w:r w:rsidRPr="0082168F">
        <w:rPr>
          <w:rFonts w:eastAsia="Times New Roman" w:cstheme="minorHAnsi"/>
          <w:color w:val="616161"/>
          <w:szCs w:val="17"/>
          <w:lang w:eastAsia="pl-PL"/>
        </w:rPr>
        <w:t>Założenia projektowe, oczekiwania wobec uczestników i zakładane rezultaty przedstawi</w:t>
      </w:r>
    </w:p>
    <w:p w:rsidR="006B64C7" w:rsidRPr="0082168F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color w:val="616161"/>
          <w:szCs w:val="17"/>
          <w:lang w:eastAsia="pl-PL"/>
        </w:rPr>
      </w:pPr>
      <w:r w:rsidRPr="0082168F">
        <w:rPr>
          <w:rFonts w:eastAsia="Times New Roman" w:cstheme="minorHAnsi"/>
          <w:color w:val="616161"/>
          <w:szCs w:val="17"/>
          <w:lang w:eastAsia="pl-PL"/>
        </w:rPr>
        <w:t>dr Ewa Kochańska, CBI Pro-Akademia.</w:t>
      </w:r>
    </w:p>
    <w:p w:rsidR="006B64C7" w:rsidRPr="0082168F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color w:val="616161"/>
          <w:szCs w:val="17"/>
          <w:lang w:eastAsia="pl-PL"/>
        </w:rPr>
      </w:pPr>
    </w:p>
    <w:p w:rsidR="006B64C7" w:rsidRDefault="006B64C7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color w:val="616161"/>
          <w:szCs w:val="17"/>
          <w:lang w:eastAsia="pl-PL"/>
        </w:rPr>
      </w:pPr>
      <w:r w:rsidRPr="0082168F">
        <w:rPr>
          <w:rFonts w:eastAsia="Times New Roman" w:cstheme="minorHAnsi"/>
          <w:b/>
          <w:color w:val="616161"/>
          <w:szCs w:val="17"/>
          <w:lang w:eastAsia="pl-PL"/>
        </w:rPr>
        <w:t xml:space="preserve">Seminarium odbędzie się w dn. 16.10., wtorek, o godzinie 10.00, w budynku </w:t>
      </w:r>
      <w:r w:rsidR="00EE7331" w:rsidRPr="00EE7331">
        <w:rPr>
          <w:rFonts w:eastAsia="Times New Roman" w:cstheme="minorHAnsi"/>
          <w:b/>
          <w:color w:val="616161"/>
          <w:szCs w:val="17"/>
          <w:lang w:eastAsia="pl-PL"/>
        </w:rPr>
        <w:t>Instytut</w:t>
      </w:r>
      <w:r w:rsidR="00EE7331">
        <w:rPr>
          <w:rFonts w:eastAsia="Times New Roman" w:cstheme="minorHAnsi"/>
          <w:b/>
          <w:color w:val="616161"/>
          <w:szCs w:val="17"/>
          <w:lang w:eastAsia="pl-PL"/>
        </w:rPr>
        <w:t>u</w:t>
      </w:r>
      <w:r w:rsidR="00EE7331" w:rsidRPr="00EE7331">
        <w:rPr>
          <w:rFonts w:eastAsia="Times New Roman" w:cstheme="minorHAnsi"/>
          <w:b/>
          <w:color w:val="616161"/>
          <w:szCs w:val="17"/>
          <w:lang w:eastAsia="pl-PL"/>
        </w:rPr>
        <w:t xml:space="preserve"> Techniki Cieplnej Politechniki Warszawskiej, ul. Nowowiejska 21/25, sala 105.</w:t>
      </w:r>
    </w:p>
    <w:p w:rsidR="00EE7331" w:rsidRDefault="00EE7331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color w:val="616161"/>
          <w:szCs w:val="17"/>
          <w:lang w:eastAsia="pl-PL"/>
        </w:rPr>
      </w:pPr>
    </w:p>
    <w:p w:rsidR="00EE7331" w:rsidRPr="0082168F" w:rsidRDefault="00EE7331" w:rsidP="006B64C7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color w:val="616161"/>
          <w:szCs w:val="17"/>
          <w:lang w:eastAsia="pl-PL"/>
        </w:rPr>
      </w:pPr>
      <w:bookmarkStart w:id="0" w:name="_GoBack"/>
      <w:bookmarkEnd w:id="0"/>
    </w:p>
    <w:sectPr w:rsidR="00EE7331" w:rsidRPr="0082168F" w:rsidSect="00EF0B2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19" w:right="1417" w:bottom="1417" w:left="1417" w:header="708" w:footer="15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547" w:rsidRDefault="00751547" w:rsidP="00EF0B26">
      <w:pPr>
        <w:spacing w:after="0" w:line="240" w:lineRule="auto"/>
      </w:pPr>
      <w:r>
        <w:separator/>
      </w:r>
    </w:p>
  </w:endnote>
  <w:endnote w:type="continuationSeparator" w:id="0">
    <w:p w:rsidR="00751547" w:rsidRDefault="00751547" w:rsidP="00EF0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1CD" w:rsidRDefault="00CB41CD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64B3" w:rsidRDefault="00FC64B3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8255</wp:posOffset>
          </wp:positionV>
          <wp:extent cx="5762625" cy="857250"/>
          <wp:effectExtent l="19050" t="0" r="9525" b="0"/>
          <wp:wrapNone/>
          <wp:docPr id="3" name="Obraz 1" descr="C:\Users\Marcin\Desktop\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rcin\Desktop\stopka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857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41CD" w:rsidRDefault="00CB41C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547" w:rsidRDefault="00751547" w:rsidP="00EF0B26">
      <w:pPr>
        <w:spacing w:after="0" w:line="240" w:lineRule="auto"/>
      </w:pPr>
      <w:r>
        <w:separator/>
      </w:r>
    </w:p>
  </w:footnote>
  <w:footnote w:type="continuationSeparator" w:id="0">
    <w:p w:rsidR="00751547" w:rsidRDefault="00751547" w:rsidP="00EF0B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1FF" w:rsidRDefault="00C451FF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0B26" w:rsidRDefault="00EF0B26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14605</wp:posOffset>
          </wp:positionH>
          <wp:positionV relativeFrom="paragraph">
            <wp:posOffset>-363855</wp:posOffset>
          </wp:positionV>
          <wp:extent cx="5762625" cy="971550"/>
          <wp:effectExtent l="19050" t="0" r="9525" b="0"/>
          <wp:wrapNone/>
          <wp:docPr id="1" name="Obraz 0" descr="Nagłówe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agłówe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9715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51FF" w:rsidRDefault="00C451FF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B26"/>
    <w:rsid w:val="0002352F"/>
    <w:rsid w:val="00203CAA"/>
    <w:rsid w:val="002343B3"/>
    <w:rsid w:val="002A39ED"/>
    <w:rsid w:val="00525DDC"/>
    <w:rsid w:val="005B518B"/>
    <w:rsid w:val="006B64C7"/>
    <w:rsid w:val="006F7E4E"/>
    <w:rsid w:val="007078C1"/>
    <w:rsid w:val="00751547"/>
    <w:rsid w:val="007915ED"/>
    <w:rsid w:val="007C005C"/>
    <w:rsid w:val="00810A95"/>
    <w:rsid w:val="00851832"/>
    <w:rsid w:val="008C5173"/>
    <w:rsid w:val="009F1B9E"/>
    <w:rsid w:val="00BC3BA5"/>
    <w:rsid w:val="00C451FF"/>
    <w:rsid w:val="00CB41CD"/>
    <w:rsid w:val="00CF35A8"/>
    <w:rsid w:val="00CF47C2"/>
    <w:rsid w:val="00D50407"/>
    <w:rsid w:val="00EA2DDF"/>
    <w:rsid w:val="00EB43C3"/>
    <w:rsid w:val="00EE7331"/>
    <w:rsid w:val="00EF0B26"/>
    <w:rsid w:val="00F12078"/>
    <w:rsid w:val="00FA48CF"/>
    <w:rsid w:val="00FC64B3"/>
    <w:rsid w:val="00FD7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51F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F0B2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F0B26"/>
  </w:style>
  <w:style w:type="paragraph" w:styleId="Stopka">
    <w:name w:val="footer"/>
    <w:basedOn w:val="Normalny"/>
    <w:link w:val="StopkaZnak"/>
    <w:uiPriority w:val="99"/>
    <w:semiHidden/>
    <w:unhideWhenUsed/>
    <w:rsid w:val="00EF0B2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EF0B26"/>
  </w:style>
  <w:style w:type="paragraph" w:styleId="Tekstdymka">
    <w:name w:val="Balloon Text"/>
    <w:basedOn w:val="Normalny"/>
    <w:link w:val="TekstdymkaZnak"/>
    <w:uiPriority w:val="99"/>
    <w:semiHidden/>
    <w:unhideWhenUsed/>
    <w:rsid w:val="00EF0B26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B2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B64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51F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F0B2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EF0B26"/>
  </w:style>
  <w:style w:type="paragraph" w:styleId="Stopka">
    <w:name w:val="footer"/>
    <w:basedOn w:val="Normalny"/>
    <w:link w:val="StopkaZnak"/>
    <w:uiPriority w:val="99"/>
    <w:semiHidden/>
    <w:unhideWhenUsed/>
    <w:rsid w:val="00EF0B26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EF0B26"/>
  </w:style>
  <w:style w:type="paragraph" w:styleId="Tekstdymka">
    <w:name w:val="Balloon Text"/>
    <w:basedOn w:val="Normalny"/>
    <w:link w:val="TekstdymkaZnak"/>
    <w:uiPriority w:val="99"/>
    <w:semiHidden/>
    <w:unhideWhenUsed/>
    <w:rsid w:val="00EF0B26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F0B2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6B64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6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energiadlaregionu.eu/pl/naukowcy-dla-gospodarki-mazowsza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6492AC-67EB-4F1A-A94B-4443DD1703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</dc:creator>
  <cp:lastModifiedBy>Ewa Kochańska</cp:lastModifiedBy>
  <cp:revision>3</cp:revision>
  <cp:lastPrinted>2012-10-08T11:55:00Z</cp:lastPrinted>
  <dcterms:created xsi:type="dcterms:W3CDTF">2012-10-08T12:04:00Z</dcterms:created>
  <dcterms:modified xsi:type="dcterms:W3CDTF">2012-10-08T12:07:00Z</dcterms:modified>
</cp:coreProperties>
</file>